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6F" w:rsidRDefault="0052336F" w:rsidP="0052336F">
      <w:pPr>
        <w:spacing w:before="120" w:afterLines="50" w:after="156" w:line="360" w:lineRule="auto"/>
        <w:jc w:val="center"/>
        <w:rPr>
          <w:rFonts w:eastAsia="黑体"/>
          <w:b/>
          <w:sz w:val="32"/>
          <w:szCs w:val="32"/>
        </w:rPr>
      </w:pPr>
      <w:r>
        <w:rPr>
          <w:rFonts w:eastAsia="方正小标宋简体"/>
          <w:sz w:val="44"/>
          <w:szCs w:val="44"/>
        </w:rPr>
        <w:t>2019</w:t>
      </w:r>
      <w:r>
        <w:rPr>
          <w:rFonts w:eastAsia="方正小标宋简体" w:hint="eastAsia"/>
          <w:sz w:val="44"/>
          <w:szCs w:val="44"/>
        </w:rPr>
        <w:t>年测试企业</w:t>
      </w:r>
      <w:r>
        <w:rPr>
          <w:rFonts w:eastAsia="黑体" w:hint="eastAsia"/>
          <w:sz w:val="44"/>
          <w:szCs w:val="44"/>
        </w:rPr>
        <w:t>企业自行监测年度报告</w:t>
      </w:r>
    </w:p>
    <w:p w:rsidR="0052336F" w:rsidRDefault="0052336F" w:rsidP="0052336F">
      <w:pPr>
        <w:numPr>
          <w:ilvl w:val="0"/>
          <w:numId w:val="1"/>
        </w:numPr>
        <w:tabs>
          <w:tab w:val="left" w:pos="0"/>
        </w:tabs>
        <w:ind w:left="0" w:firstLineChars="168" w:firstLine="538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企业基本情况</w:t>
      </w:r>
    </w:p>
    <w:p w:rsidR="0052336F" w:rsidRDefault="0052336F" w:rsidP="0052336F">
      <w:pPr>
        <w:ind w:firstLineChars="168" w:firstLine="538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呼和浩特嘉盛新能源有限公司目前规模为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炉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机配置，垃圾焚烧发电生产工艺为：生活垃圾进公司后，经过</w:t>
      </w:r>
      <w:r>
        <w:rPr>
          <w:rFonts w:eastAsia="仿宋_GB2312"/>
          <w:color w:val="000000"/>
          <w:sz w:val="32"/>
          <w:szCs w:val="32"/>
        </w:rPr>
        <w:t>4-5</w:t>
      </w:r>
      <w:r>
        <w:rPr>
          <w:rFonts w:eastAsia="仿宋_GB2312" w:hint="eastAsia"/>
          <w:color w:val="000000"/>
          <w:sz w:val="32"/>
          <w:szCs w:val="32"/>
        </w:rPr>
        <w:t>天堆放发酵后，经破碎机破碎除铁后进入焚烧炉燃烧，焚烧炉采用异重循环流化床工艺。焚烧采用的烟气经过</w:t>
      </w:r>
      <w:r>
        <w:rPr>
          <w:rFonts w:eastAsia="仿宋_GB2312"/>
          <w:color w:val="000000"/>
          <w:sz w:val="32"/>
          <w:szCs w:val="32"/>
        </w:rPr>
        <w:t>850</w:t>
      </w:r>
      <w:r>
        <w:rPr>
          <w:rFonts w:eastAsia="仿宋_GB2312" w:hint="eastAsia"/>
          <w:color w:val="000000"/>
          <w:sz w:val="32"/>
          <w:szCs w:val="32"/>
        </w:rPr>
        <w:t>℃以上高温区停留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秒以上进入余热锅炉进行热交换，烟气处理采用“</w:t>
      </w:r>
      <w:r>
        <w:rPr>
          <w:rFonts w:eastAsia="仿宋_GB2312"/>
          <w:color w:val="000000"/>
          <w:sz w:val="32"/>
          <w:szCs w:val="32"/>
        </w:rPr>
        <w:t>SNCR</w:t>
      </w:r>
      <w:r>
        <w:rPr>
          <w:rFonts w:eastAsia="仿宋_GB2312" w:hint="eastAsia"/>
          <w:color w:val="000000"/>
          <w:sz w:val="32"/>
          <w:szCs w:val="32"/>
        </w:rPr>
        <w:t>脱硝</w:t>
      </w:r>
      <w:r>
        <w:rPr>
          <w:rFonts w:eastAsia="仿宋_GB2312"/>
          <w:color w:val="000000"/>
          <w:sz w:val="32"/>
          <w:szCs w:val="32"/>
        </w:rPr>
        <w:t>+</w:t>
      </w:r>
      <w:r>
        <w:rPr>
          <w:rFonts w:eastAsia="仿宋_GB2312" w:hint="eastAsia"/>
          <w:color w:val="000000"/>
          <w:sz w:val="32"/>
          <w:szCs w:val="32"/>
        </w:rPr>
        <w:t>半干法脱硫</w:t>
      </w:r>
      <w:r>
        <w:rPr>
          <w:rFonts w:eastAsia="仿宋_GB2312"/>
          <w:color w:val="000000"/>
          <w:sz w:val="32"/>
          <w:szCs w:val="32"/>
        </w:rPr>
        <w:t>+</w:t>
      </w:r>
      <w:r>
        <w:rPr>
          <w:rFonts w:eastAsia="仿宋_GB2312" w:hint="eastAsia"/>
          <w:color w:val="000000"/>
          <w:sz w:val="32"/>
          <w:szCs w:val="32"/>
        </w:rPr>
        <w:t>活性炭吸附、炉内喷钙</w:t>
      </w:r>
      <w:r>
        <w:rPr>
          <w:rFonts w:eastAsia="仿宋_GB2312"/>
          <w:color w:val="000000"/>
          <w:sz w:val="32"/>
          <w:szCs w:val="32"/>
        </w:rPr>
        <w:t>+</w:t>
      </w:r>
      <w:r>
        <w:rPr>
          <w:rFonts w:eastAsia="仿宋_GB2312" w:hint="eastAsia"/>
          <w:color w:val="000000"/>
          <w:sz w:val="32"/>
          <w:szCs w:val="32"/>
        </w:rPr>
        <w:t>布袋除尘”的工艺。</w:t>
      </w:r>
    </w:p>
    <w:p w:rsidR="0052336F" w:rsidRDefault="0052336F" w:rsidP="0052336F">
      <w:pPr>
        <w:ind w:firstLineChars="168" w:firstLine="538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监测方案的调整变化情况</w:t>
      </w:r>
    </w:p>
    <w:p w:rsidR="0052336F" w:rsidRDefault="0052336F" w:rsidP="0052336F">
      <w:pPr>
        <w:ind w:firstLineChars="168" w:firstLine="538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监测方案的调整变化情况无调整</w:t>
      </w:r>
    </w:p>
    <w:p w:rsidR="0052336F" w:rsidRDefault="0052336F" w:rsidP="0052336F">
      <w:pPr>
        <w:numPr>
          <w:ilvl w:val="0"/>
          <w:numId w:val="1"/>
        </w:numPr>
        <w:tabs>
          <w:tab w:val="left" w:pos="0"/>
        </w:tabs>
        <w:ind w:left="0" w:firstLineChars="168" w:firstLine="538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监测情况</w:t>
      </w:r>
    </w:p>
    <w:p w:rsidR="0052336F" w:rsidRDefault="0052336F" w:rsidP="0052336F">
      <w:pPr>
        <w:tabs>
          <w:tab w:val="left" w:pos="0"/>
        </w:tabs>
        <w:ind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2019</w:t>
      </w:r>
      <w:r>
        <w:rPr>
          <w:rFonts w:eastAsia="仿宋_GB2312" w:hint="eastAsia"/>
          <w:color w:val="000000"/>
          <w:sz w:val="32"/>
          <w:szCs w:val="32"/>
        </w:rPr>
        <w:t>年，本企业共生产</w:t>
      </w:r>
      <w:r>
        <w:rPr>
          <w:rFonts w:eastAsia="仿宋_GB2312"/>
          <w:color w:val="000000"/>
          <w:sz w:val="32"/>
          <w:szCs w:val="32"/>
        </w:rPr>
        <w:t>365</w:t>
      </w:r>
      <w:r>
        <w:rPr>
          <w:rFonts w:eastAsia="仿宋_GB2312" w:hint="eastAsia"/>
          <w:color w:val="000000"/>
          <w:sz w:val="32"/>
          <w:szCs w:val="32"/>
        </w:rPr>
        <w:t>天，开展环境监测</w:t>
      </w:r>
      <w:r>
        <w:rPr>
          <w:rFonts w:eastAsia="仿宋_GB2312"/>
          <w:color w:val="000000"/>
          <w:sz w:val="32"/>
          <w:szCs w:val="32"/>
        </w:rPr>
        <w:t>365</w:t>
      </w:r>
      <w:r>
        <w:rPr>
          <w:rFonts w:eastAsia="仿宋_GB2312" w:hint="eastAsia"/>
          <w:color w:val="000000"/>
          <w:sz w:val="32"/>
          <w:szCs w:val="32"/>
        </w:rPr>
        <w:t>天。其中，对企业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个废气监测点开展</w:t>
      </w: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次监测</w:t>
      </w:r>
      <w:r>
        <w:rPr>
          <w:rFonts w:eastAsia="仿宋_GB2312"/>
          <w:color w:val="000000"/>
          <w:sz w:val="32"/>
          <w:szCs w:val="32"/>
        </w:rPr>
        <w:t>,</w:t>
      </w:r>
      <w:r>
        <w:rPr>
          <w:rFonts w:eastAsia="仿宋_GB2312" w:hint="eastAsia"/>
          <w:color w:val="000000"/>
          <w:sz w:val="32"/>
          <w:szCs w:val="32"/>
        </w:rPr>
        <w:t>共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个废气监测点，对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个噪声监测点开展</w:t>
      </w: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次监测。</w:t>
      </w:r>
    </w:p>
    <w:p w:rsidR="0052336F" w:rsidRDefault="0052336F" w:rsidP="0052336F">
      <w:pPr>
        <w:numPr>
          <w:ilvl w:val="0"/>
          <w:numId w:val="1"/>
        </w:numPr>
        <w:tabs>
          <w:tab w:val="left" w:pos="0"/>
        </w:tabs>
        <w:ind w:left="0" w:firstLineChars="168" w:firstLine="538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监测结果</w:t>
      </w:r>
    </w:p>
    <w:p w:rsidR="0052336F" w:rsidRDefault="0052336F" w:rsidP="0052336F">
      <w:pPr>
        <w:tabs>
          <w:tab w:val="left" w:pos="0"/>
        </w:tabs>
        <w:ind w:firstLineChars="168" w:firstLine="538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．废气污染物排放监测结果</w:t>
      </w:r>
    </w:p>
    <w:p w:rsidR="0052336F" w:rsidRDefault="0052336F" w:rsidP="0052336F">
      <w:pPr>
        <w:tabs>
          <w:tab w:val="left" w:pos="0"/>
        </w:tabs>
        <w:ind w:firstLineChars="168" w:firstLine="538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全年共监测废气污染物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eastAsia="仿宋_GB2312" w:hint="eastAsia"/>
          <w:color w:val="000000"/>
          <w:sz w:val="32"/>
          <w:szCs w:val="32"/>
        </w:rPr>
        <w:t>项，包括颗粒物、氮氧化物、氯化氢、一氧化碳、二氧化硫。其中，颗粒物共监测</w:t>
      </w: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次，</w:t>
      </w:r>
      <w:r>
        <w:rPr>
          <w:rFonts w:eastAsia="仿宋_GB2312"/>
          <w:color w:val="000000"/>
          <w:sz w:val="32"/>
          <w:szCs w:val="32"/>
        </w:rPr>
        <w:t>1#</w:t>
      </w:r>
      <w:r>
        <w:rPr>
          <w:rFonts w:eastAsia="仿宋_GB2312" w:hint="eastAsia"/>
          <w:color w:val="000000"/>
          <w:sz w:val="32"/>
          <w:szCs w:val="32"/>
        </w:rPr>
        <w:t>炉颗粒物年平均监测浓度为</w:t>
      </w:r>
      <w:r>
        <w:rPr>
          <w:rFonts w:eastAsia="仿宋_GB2312"/>
          <w:color w:val="000000"/>
          <w:sz w:val="32"/>
          <w:szCs w:val="32"/>
        </w:rPr>
        <w:t>7.7mg/m3</w:t>
      </w:r>
      <w:r>
        <w:rPr>
          <w:rFonts w:eastAsia="仿宋_GB2312" w:hint="eastAsia"/>
          <w:color w:val="000000"/>
          <w:sz w:val="32"/>
          <w:szCs w:val="32"/>
        </w:rPr>
        <w:t>，监测浓度最大值为</w:t>
      </w:r>
      <w:r>
        <w:rPr>
          <w:rFonts w:eastAsia="仿宋_GB2312"/>
          <w:color w:val="000000"/>
          <w:sz w:val="32"/>
          <w:szCs w:val="32"/>
        </w:rPr>
        <w:t>9.16mg/m3</w:t>
      </w:r>
      <w:r>
        <w:rPr>
          <w:rFonts w:eastAsia="仿宋_GB2312" w:hint="eastAsia"/>
          <w:color w:val="000000"/>
          <w:sz w:val="32"/>
          <w:szCs w:val="32"/>
        </w:rPr>
        <w:t>，最小值为</w:t>
      </w:r>
      <w:r>
        <w:rPr>
          <w:rFonts w:eastAsia="仿宋_GB2312"/>
          <w:color w:val="000000"/>
          <w:sz w:val="32"/>
          <w:szCs w:val="32"/>
        </w:rPr>
        <w:t>5.3mg/m3</w:t>
      </w:r>
      <w:r>
        <w:rPr>
          <w:rFonts w:eastAsia="仿宋_GB2312" w:hint="eastAsia"/>
          <w:color w:val="000000"/>
          <w:sz w:val="32"/>
          <w:szCs w:val="32"/>
        </w:rPr>
        <w:t>，达标率为</w:t>
      </w:r>
      <w:r>
        <w:rPr>
          <w:rFonts w:eastAsia="仿宋_GB2312"/>
          <w:color w:val="000000"/>
          <w:sz w:val="32"/>
          <w:szCs w:val="32"/>
        </w:rPr>
        <w:t>100%</w:t>
      </w:r>
      <w:r>
        <w:rPr>
          <w:rFonts w:eastAsia="仿宋_GB2312" w:hint="eastAsia"/>
          <w:color w:val="000000"/>
          <w:sz w:val="32"/>
          <w:szCs w:val="32"/>
        </w:rPr>
        <w:t>；氮氧化物年平均监测浓度为</w:t>
      </w:r>
      <w:r>
        <w:rPr>
          <w:rFonts w:eastAsia="仿宋_GB2312"/>
          <w:color w:val="000000"/>
          <w:sz w:val="32"/>
          <w:szCs w:val="32"/>
        </w:rPr>
        <w:t>115.7mg/m3</w:t>
      </w:r>
      <w:r>
        <w:rPr>
          <w:rFonts w:eastAsia="仿宋_GB2312" w:hint="eastAsia"/>
          <w:color w:val="000000"/>
          <w:sz w:val="32"/>
          <w:szCs w:val="32"/>
        </w:rPr>
        <w:t>，监测浓度最大值为</w:t>
      </w:r>
      <w:r>
        <w:rPr>
          <w:rFonts w:eastAsia="仿宋_GB2312"/>
          <w:color w:val="000000"/>
          <w:sz w:val="32"/>
          <w:szCs w:val="32"/>
        </w:rPr>
        <w:t xml:space="preserve">     </w:t>
      </w:r>
      <w:r>
        <w:rPr>
          <w:rFonts w:eastAsia="仿宋_GB2312"/>
          <w:color w:val="000000"/>
          <w:sz w:val="32"/>
          <w:szCs w:val="32"/>
        </w:rPr>
        <w:lastRenderedPageBreak/>
        <w:t>155.6mg/m3</w:t>
      </w:r>
      <w:r>
        <w:rPr>
          <w:rFonts w:eastAsia="仿宋_GB2312" w:hint="eastAsia"/>
          <w:color w:val="000000"/>
          <w:sz w:val="32"/>
          <w:szCs w:val="32"/>
        </w:rPr>
        <w:t>，最小值为</w:t>
      </w:r>
      <w:r>
        <w:rPr>
          <w:rFonts w:eastAsia="仿宋_GB2312"/>
          <w:color w:val="000000"/>
          <w:sz w:val="32"/>
          <w:szCs w:val="32"/>
        </w:rPr>
        <w:t>90.3mg/m3</w:t>
      </w:r>
      <w:r>
        <w:rPr>
          <w:rFonts w:eastAsia="仿宋_GB2312" w:hint="eastAsia"/>
          <w:color w:val="000000"/>
          <w:sz w:val="32"/>
          <w:szCs w:val="32"/>
        </w:rPr>
        <w:t>，达标率为</w:t>
      </w:r>
      <w:r>
        <w:rPr>
          <w:rFonts w:eastAsia="仿宋_GB2312"/>
          <w:color w:val="000000"/>
          <w:sz w:val="32"/>
          <w:szCs w:val="32"/>
        </w:rPr>
        <w:t>100%</w:t>
      </w:r>
      <w:r>
        <w:rPr>
          <w:rFonts w:eastAsia="仿宋_GB2312" w:hint="eastAsia"/>
          <w:color w:val="000000"/>
          <w:sz w:val="32"/>
          <w:szCs w:val="32"/>
        </w:rPr>
        <w:t>；氯化氢年平均监测浓度为</w:t>
      </w:r>
      <w:r>
        <w:rPr>
          <w:rFonts w:eastAsia="仿宋_GB2312"/>
          <w:color w:val="000000"/>
          <w:sz w:val="32"/>
          <w:szCs w:val="32"/>
        </w:rPr>
        <w:t>22.2mg/m3</w:t>
      </w:r>
      <w:r>
        <w:rPr>
          <w:rFonts w:eastAsia="仿宋_GB2312" w:hint="eastAsia"/>
          <w:color w:val="000000"/>
          <w:sz w:val="32"/>
          <w:szCs w:val="32"/>
        </w:rPr>
        <w:t>，监测浓度最大值为</w:t>
      </w:r>
      <w:r>
        <w:rPr>
          <w:rFonts w:eastAsia="仿宋_GB2312"/>
          <w:color w:val="000000"/>
          <w:sz w:val="32"/>
          <w:szCs w:val="32"/>
        </w:rPr>
        <w:t xml:space="preserve">     33.9mg/m3</w:t>
      </w:r>
      <w:r>
        <w:rPr>
          <w:rFonts w:eastAsia="仿宋_GB2312" w:hint="eastAsia"/>
          <w:color w:val="000000"/>
          <w:sz w:val="32"/>
          <w:szCs w:val="32"/>
        </w:rPr>
        <w:t>，最小值为</w:t>
      </w:r>
      <w:r>
        <w:rPr>
          <w:rFonts w:eastAsia="仿宋_GB2312"/>
          <w:color w:val="000000"/>
          <w:sz w:val="32"/>
          <w:szCs w:val="32"/>
        </w:rPr>
        <w:t>12.3mg/m3</w:t>
      </w:r>
      <w:r>
        <w:rPr>
          <w:rFonts w:eastAsia="仿宋_GB2312" w:hint="eastAsia"/>
          <w:color w:val="000000"/>
          <w:sz w:val="32"/>
          <w:szCs w:val="32"/>
        </w:rPr>
        <w:t>，达标率为</w:t>
      </w:r>
      <w:r>
        <w:rPr>
          <w:rFonts w:eastAsia="仿宋_GB2312"/>
          <w:color w:val="000000"/>
          <w:sz w:val="32"/>
          <w:szCs w:val="32"/>
        </w:rPr>
        <w:t>100%</w:t>
      </w:r>
      <w:r>
        <w:rPr>
          <w:rFonts w:eastAsia="仿宋_GB2312" w:hint="eastAsia"/>
          <w:color w:val="000000"/>
          <w:sz w:val="32"/>
          <w:szCs w:val="32"/>
        </w:rPr>
        <w:t>；一氧化碳年平均监测浓度为</w:t>
      </w:r>
      <w:r>
        <w:rPr>
          <w:rFonts w:eastAsia="仿宋_GB2312"/>
          <w:color w:val="000000"/>
          <w:sz w:val="32"/>
          <w:szCs w:val="32"/>
        </w:rPr>
        <w:t>28.9mg/m3</w:t>
      </w:r>
      <w:r>
        <w:rPr>
          <w:rFonts w:eastAsia="仿宋_GB2312" w:hint="eastAsia"/>
          <w:color w:val="000000"/>
          <w:sz w:val="32"/>
          <w:szCs w:val="32"/>
        </w:rPr>
        <w:t>，监测浓度最大值为</w:t>
      </w:r>
      <w:r>
        <w:rPr>
          <w:rFonts w:eastAsia="仿宋_GB2312"/>
          <w:color w:val="000000"/>
          <w:sz w:val="32"/>
          <w:szCs w:val="32"/>
        </w:rPr>
        <w:t xml:space="preserve">     45mg/m3</w:t>
      </w:r>
      <w:r>
        <w:rPr>
          <w:rFonts w:eastAsia="仿宋_GB2312" w:hint="eastAsia"/>
          <w:color w:val="000000"/>
          <w:sz w:val="32"/>
          <w:szCs w:val="32"/>
        </w:rPr>
        <w:t>，最小值为</w:t>
      </w:r>
      <w:r>
        <w:rPr>
          <w:rFonts w:eastAsia="仿宋_GB2312"/>
          <w:color w:val="000000"/>
          <w:sz w:val="32"/>
          <w:szCs w:val="32"/>
        </w:rPr>
        <w:t>17.9mg/m3</w:t>
      </w:r>
      <w:r>
        <w:rPr>
          <w:rFonts w:eastAsia="仿宋_GB2312" w:hint="eastAsia"/>
          <w:color w:val="000000"/>
          <w:sz w:val="32"/>
          <w:szCs w:val="32"/>
        </w:rPr>
        <w:t>，达标率为</w:t>
      </w:r>
      <w:r>
        <w:rPr>
          <w:rFonts w:eastAsia="仿宋_GB2312"/>
          <w:color w:val="000000"/>
          <w:sz w:val="32"/>
          <w:szCs w:val="32"/>
        </w:rPr>
        <w:t>100%</w:t>
      </w:r>
      <w:r>
        <w:rPr>
          <w:rFonts w:eastAsia="仿宋_GB2312" w:hint="eastAsia"/>
          <w:color w:val="000000"/>
          <w:sz w:val="32"/>
          <w:szCs w:val="32"/>
        </w:rPr>
        <w:t>；二氧化硫年平均监测浓度为</w:t>
      </w:r>
      <w:r>
        <w:rPr>
          <w:rFonts w:eastAsia="仿宋_GB2312"/>
          <w:color w:val="000000"/>
          <w:sz w:val="32"/>
          <w:szCs w:val="32"/>
        </w:rPr>
        <w:t>7.5mg/m3</w:t>
      </w:r>
      <w:r>
        <w:rPr>
          <w:rFonts w:eastAsia="仿宋_GB2312" w:hint="eastAsia"/>
          <w:color w:val="000000"/>
          <w:sz w:val="32"/>
          <w:szCs w:val="32"/>
        </w:rPr>
        <w:t>，监测浓度最大值为</w:t>
      </w:r>
      <w:r>
        <w:rPr>
          <w:rFonts w:eastAsia="仿宋_GB2312"/>
          <w:color w:val="000000"/>
          <w:sz w:val="32"/>
          <w:szCs w:val="32"/>
        </w:rPr>
        <w:t xml:space="preserve">     10.9mg/m3</w:t>
      </w:r>
      <w:r>
        <w:rPr>
          <w:rFonts w:eastAsia="仿宋_GB2312" w:hint="eastAsia"/>
          <w:color w:val="000000"/>
          <w:sz w:val="32"/>
          <w:szCs w:val="32"/>
        </w:rPr>
        <w:t>，最小值为</w:t>
      </w:r>
      <w:r>
        <w:rPr>
          <w:rFonts w:eastAsia="仿宋_GB2312"/>
          <w:color w:val="000000"/>
          <w:sz w:val="32"/>
          <w:szCs w:val="32"/>
        </w:rPr>
        <w:t>5mg/m3</w:t>
      </w:r>
      <w:r>
        <w:rPr>
          <w:rFonts w:eastAsia="仿宋_GB2312" w:hint="eastAsia"/>
          <w:color w:val="000000"/>
          <w:sz w:val="32"/>
          <w:szCs w:val="32"/>
        </w:rPr>
        <w:t>，达标率为</w:t>
      </w:r>
      <w:r>
        <w:rPr>
          <w:rFonts w:eastAsia="仿宋_GB2312"/>
          <w:color w:val="000000"/>
          <w:sz w:val="32"/>
          <w:szCs w:val="32"/>
        </w:rPr>
        <w:t>100%</w:t>
      </w:r>
      <w:r>
        <w:rPr>
          <w:rFonts w:eastAsia="仿宋_GB2312" w:hint="eastAsia"/>
          <w:color w:val="000000"/>
          <w:sz w:val="32"/>
          <w:szCs w:val="32"/>
        </w:rPr>
        <w:t>；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eastAsia="仿宋_GB2312" w:hint="eastAsia"/>
          <w:color w:val="000000"/>
          <w:sz w:val="32"/>
          <w:szCs w:val="32"/>
        </w:rPr>
        <w:t>个污染物最大超标倍数均为</w:t>
      </w:r>
      <w:r>
        <w:rPr>
          <w:rFonts w:eastAsia="仿宋_GB2312"/>
          <w:color w:val="000000"/>
          <w:sz w:val="32"/>
          <w:szCs w:val="32"/>
        </w:rPr>
        <w:t>0</w:t>
      </w:r>
      <w:r>
        <w:rPr>
          <w:rFonts w:eastAsia="仿宋_GB2312" w:hint="eastAsia"/>
          <w:color w:val="000000"/>
          <w:sz w:val="32"/>
          <w:szCs w:val="32"/>
        </w:rPr>
        <w:t>倍，无超标情况。</w:t>
      </w:r>
    </w:p>
    <w:p w:rsidR="0052336F" w:rsidRDefault="0052336F" w:rsidP="0052336F">
      <w:pPr>
        <w:tabs>
          <w:tab w:val="left" w:pos="0"/>
        </w:tabs>
        <w:ind w:firstLineChars="168" w:firstLine="538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2#</w:t>
      </w:r>
      <w:r>
        <w:rPr>
          <w:rFonts w:eastAsia="仿宋_GB2312" w:hint="eastAsia"/>
          <w:color w:val="000000"/>
          <w:sz w:val="32"/>
          <w:szCs w:val="32"/>
        </w:rPr>
        <w:t>炉颗粒物年平均监测浓度为</w:t>
      </w:r>
      <w:r>
        <w:rPr>
          <w:rFonts w:eastAsia="仿宋_GB2312"/>
          <w:color w:val="000000"/>
          <w:sz w:val="32"/>
          <w:szCs w:val="32"/>
        </w:rPr>
        <w:t xml:space="preserve"> 9.2mg/m3</w:t>
      </w:r>
      <w:r>
        <w:rPr>
          <w:rFonts w:eastAsia="仿宋_GB2312" w:hint="eastAsia"/>
          <w:color w:val="000000"/>
          <w:sz w:val="32"/>
          <w:szCs w:val="32"/>
        </w:rPr>
        <w:t>，监测浓度最大值为</w:t>
      </w:r>
      <w:r>
        <w:rPr>
          <w:rFonts w:eastAsia="仿宋_GB2312"/>
          <w:color w:val="000000"/>
          <w:sz w:val="32"/>
          <w:szCs w:val="32"/>
        </w:rPr>
        <w:t>13.2mg/m3</w:t>
      </w:r>
      <w:r>
        <w:rPr>
          <w:rFonts w:eastAsia="仿宋_GB2312" w:hint="eastAsia"/>
          <w:color w:val="000000"/>
          <w:sz w:val="32"/>
          <w:szCs w:val="32"/>
        </w:rPr>
        <w:t>，最小值为</w:t>
      </w:r>
      <w:r>
        <w:rPr>
          <w:rFonts w:eastAsia="仿宋_GB2312"/>
          <w:color w:val="000000"/>
          <w:sz w:val="32"/>
          <w:szCs w:val="32"/>
        </w:rPr>
        <w:t>7.34mg/m3</w:t>
      </w:r>
      <w:r>
        <w:rPr>
          <w:rFonts w:eastAsia="仿宋_GB2312" w:hint="eastAsia"/>
          <w:color w:val="000000"/>
          <w:sz w:val="32"/>
          <w:szCs w:val="32"/>
        </w:rPr>
        <w:t>，达标率为</w:t>
      </w:r>
      <w:r>
        <w:rPr>
          <w:rFonts w:eastAsia="仿宋_GB2312"/>
          <w:color w:val="000000"/>
          <w:sz w:val="32"/>
          <w:szCs w:val="32"/>
        </w:rPr>
        <w:t xml:space="preserve">100% </w:t>
      </w:r>
      <w:r>
        <w:rPr>
          <w:rFonts w:eastAsia="仿宋_GB2312" w:hint="eastAsia"/>
          <w:color w:val="000000"/>
          <w:sz w:val="32"/>
          <w:szCs w:val="32"/>
        </w:rPr>
        <w:t>；氮氧化物年平均监测浓度为</w:t>
      </w:r>
      <w:r>
        <w:rPr>
          <w:rFonts w:eastAsia="仿宋_GB2312"/>
          <w:color w:val="000000"/>
          <w:sz w:val="32"/>
          <w:szCs w:val="32"/>
        </w:rPr>
        <w:t>80.5mg/m3</w:t>
      </w:r>
      <w:r>
        <w:rPr>
          <w:rFonts w:eastAsia="仿宋_GB2312" w:hint="eastAsia"/>
          <w:color w:val="000000"/>
          <w:sz w:val="32"/>
          <w:szCs w:val="32"/>
        </w:rPr>
        <w:t>，监测浓度最大值为</w:t>
      </w:r>
      <w:r>
        <w:rPr>
          <w:rFonts w:eastAsia="仿宋_GB2312"/>
          <w:color w:val="000000"/>
          <w:sz w:val="32"/>
          <w:szCs w:val="32"/>
        </w:rPr>
        <w:t xml:space="preserve">     98mg/m3</w:t>
      </w:r>
      <w:r>
        <w:rPr>
          <w:rFonts w:eastAsia="仿宋_GB2312" w:hint="eastAsia"/>
          <w:color w:val="000000"/>
          <w:sz w:val="32"/>
          <w:szCs w:val="32"/>
        </w:rPr>
        <w:t>，最小值为</w:t>
      </w:r>
      <w:r>
        <w:rPr>
          <w:rFonts w:eastAsia="仿宋_GB2312"/>
          <w:color w:val="000000"/>
          <w:sz w:val="32"/>
          <w:szCs w:val="32"/>
        </w:rPr>
        <w:t>57.7mg/m3</w:t>
      </w:r>
      <w:r>
        <w:rPr>
          <w:rFonts w:eastAsia="仿宋_GB2312" w:hint="eastAsia"/>
          <w:color w:val="000000"/>
          <w:sz w:val="32"/>
          <w:szCs w:val="32"/>
        </w:rPr>
        <w:t>，达标率为</w:t>
      </w:r>
      <w:r>
        <w:rPr>
          <w:rFonts w:eastAsia="仿宋_GB2312"/>
          <w:color w:val="000000"/>
          <w:sz w:val="32"/>
          <w:szCs w:val="32"/>
        </w:rPr>
        <w:t>100%</w:t>
      </w:r>
      <w:r>
        <w:rPr>
          <w:rFonts w:eastAsia="仿宋_GB2312" w:hint="eastAsia"/>
          <w:color w:val="000000"/>
          <w:sz w:val="32"/>
          <w:szCs w:val="32"/>
        </w:rPr>
        <w:t>；氯化氢年平均监测浓度为</w:t>
      </w:r>
      <w:r>
        <w:rPr>
          <w:rFonts w:eastAsia="仿宋_GB2312"/>
          <w:color w:val="000000"/>
          <w:sz w:val="32"/>
          <w:szCs w:val="32"/>
        </w:rPr>
        <w:t>22.6mg/m3</w:t>
      </w:r>
      <w:r>
        <w:rPr>
          <w:rFonts w:eastAsia="仿宋_GB2312" w:hint="eastAsia"/>
          <w:color w:val="000000"/>
          <w:sz w:val="32"/>
          <w:szCs w:val="32"/>
        </w:rPr>
        <w:t>，监测浓度最大值为</w:t>
      </w:r>
      <w:r>
        <w:rPr>
          <w:rFonts w:eastAsia="仿宋_GB2312"/>
          <w:color w:val="000000"/>
          <w:sz w:val="32"/>
          <w:szCs w:val="32"/>
        </w:rPr>
        <w:t xml:space="preserve">     24.8mg/m3</w:t>
      </w:r>
      <w:r>
        <w:rPr>
          <w:rFonts w:eastAsia="仿宋_GB2312" w:hint="eastAsia"/>
          <w:color w:val="000000"/>
          <w:sz w:val="32"/>
          <w:szCs w:val="32"/>
        </w:rPr>
        <w:t>，最小值为</w:t>
      </w:r>
      <w:r>
        <w:rPr>
          <w:rFonts w:eastAsia="仿宋_GB2312"/>
          <w:color w:val="000000"/>
          <w:sz w:val="32"/>
          <w:szCs w:val="32"/>
        </w:rPr>
        <w:t>21.1mg/m3</w:t>
      </w:r>
      <w:r>
        <w:rPr>
          <w:rFonts w:eastAsia="仿宋_GB2312" w:hint="eastAsia"/>
          <w:color w:val="000000"/>
          <w:sz w:val="32"/>
          <w:szCs w:val="32"/>
        </w:rPr>
        <w:t>，达标率为</w:t>
      </w:r>
      <w:r>
        <w:rPr>
          <w:rFonts w:eastAsia="仿宋_GB2312"/>
          <w:color w:val="000000"/>
          <w:sz w:val="32"/>
          <w:szCs w:val="32"/>
        </w:rPr>
        <w:t>100%</w:t>
      </w:r>
      <w:r>
        <w:rPr>
          <w:rFonts w:eastAsia="仿宋_GB2312" w:hint="eastAsia"/>
          <w:color w:val="000000"/>
          <w:sz w:val="32"/>
          <w:szCs w:val="32"/>
        </w:rPr>
        <w:t>；一氧化碳年平均监测浓度为</w:t>
      </w:r>
      <w:r>
        <w:rPr>
          <w:rFonts w:eastAsia="仿宋_GB2312"/>
          <w:color w:val="000000"/>
          <w:sz w:val="32"/>
          <w:szCs w:val="32"/>
        </w:rPr>
        <w:t>33.7mg/m3</w:t>
      </w:r>
      <w:r>
        <w:rPr>
          <w:rFonts w:eastAsia="仿宋_GB2312" w:hint="eastAsia"/>
          <w:color w:val="000000"/>
          <w:sz w:val="32"/>
          <w:szCs w:val="32"/>
        </w:rPr>
        <w:t>，监测浓度最大值为</w:t>
      </w:r>
      <w:r>
        <w:rPr>
          <w:rFonts w:eastAsia="仿宋_GB2312"/>
          <w:color w:val="000000"/>
          <w:sz w:val="32"/>
          <w:szCs w:val="32"/>
        </w:rPr>
        <w:t xml:space="preserve">     49mg/m3</w:t>
      </w:r>
      <w:r>
        <w:rPr>
          <w:rFonts w:eastAsia="仿宋_GB2312" w:hint="eastAsia"/>
          <w:color w:val="000000"/>
          <w:sz w:val="32"/>
          <w:szCs w:val="32"/>
        </w:rPr>
        <w:t>，最小值为</w:t>
      </w:r>
      <w:r>
        <w:rPr>
          <w:rFonts w:eastAsia="仿宋_GB2312"/>
          <w:color w:val="000000"/>
          <w:sz w:val="32"/>
          <w:szCs w:val="32"/>
        </w:rPr>
        <w:t>20mg/m3</w:t>
      </w:r>
      <w:r>
        <w:rPr>
          <w:rFonts w:eastAsia="仿宋_GB2312" w:hint="eastAsia"/>
          <w:color w:val="000000"/>
          <w:sz w:val="32"/>
          <w:szCs w:val="32"/>
        </w:rPr>
        <w:t>，达标率为</w:t>
      </w:r>
      <w:r>
        <w:rPr>
          <w:rFonts w:eastAsia="仿宋_GB2312"/>
          <w:color w:val="000000"/>
          <w:sz w:val="32"/>
          <w:szCs w:val="32"/>
        </w:rPr>
        <w:t>100%</w:t>
      </w:r>
      <w:r>
        <w:rPr>
          <w:rFonts w:eastAsia="仿宋_GB2312" w:hint="eastAsia"/>
          <w:color w:val="000000"/>
          <w:sz w:val="32"/>
          <w:szCs w:val="32"/>
        </w:rPr>
        <w:t>；二氧化硫年平均监测浓度为</w:t>
      </w:r>
      <w:r>
        <w:rPr>
          <w:rFonts w:eastAsia="仿宋_GB2312"/>
          <w:color w:val="000000"/>
          <w:sz w:val="32"/>
          <w:szCs w:val="32"/>
        </w:rPr>
        <w:t>4mg/m3</w:t>
      </w:r>
      <w:r>
        <w:rPr>
          <w:rFonts w:eastAsia="仿宋_GB2312" w:hint="eastAsia"/>
          <w:color w:val="000000"/>
          <w:sz w:val="32"/>
          <w:szCs w:val="32"/>
        </w:rPr>
        <w:t>，监测浓度最大值为</w:t>
      </w:r>
      <w:r>
        <w:rPr>
          <w:rFonts w:eastAsia="仿宋_GB2312"/>
          <w:color w:val="000000"/>
          <w:sz w:val="32"/>
          <w:szCs w:val="32"/>
        </w:rPr>
        <w:t xml:space="preserve">     7mg/m3</w:t>
      </w:r>
      <w:r>
        <w:rPr>
          <w:rFonts w:eastAsia="仿宋_GB2312" w:hint="eastAsia"/>
          <w:color w:val="000000"/>
          <w:sz w:val="32"/>
          <w:szCs w:val="32"/>
        </w:rPr>
        <w:t>，最小值为</w:t>
      </w:r>
      <w:r>
        <w:rPr>
          <w:rFonts w:eastAsia="仿宋_GB2312"/>
          <w:color w:val="000000"/>
          <w:sz w:val="32"/>
          <w:szCs w:val="32"/>
        </w:rPr>
        <w:t>0mg/m3</w:t>
      </w:r>
      <w:r>
        <w:rPr>
          <w:rFonts w:eastAsia="仿宋_GB2312" w:hint="eastAsia"/>
          <w:color w:val="000000"/>
          <w:sz w:val="32"/>
          <w:szCs w:val="32"/>
        </w:rPr>
        <w:t>，达标率为</w:t>
      </w:r>
      <w:r>
        <w:rPr>
          <w:rFonts w:eastAsia="仿宋_GB2312"/>
          <w:color w:val="000000"/>
          <w:sz w:val="32"/>
          <w:szCs w:val="32"/>
        </w:rPr>
        <w:t>100%</w:t>
      </w:r>
      <w:r>
        <w:rPr>
          <w:rFonts w:eastAsia="仿宋_GB2312" w:hint="eastAsia"/>
          <w:color w:val="000000"/>
          <w:sz w:val="32"/>
          <w:szCs w:val="32"/>
        </w:rPr>
        <w:t>；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eastAsia="仿宋_GB2312" w:hint="eastAsia"/>
          <w:color w:val="000000"/>
          <w:sz w:val="32"/>
          <w:szCs w:val="32"/>
        </w:rPr>
        <w:t>个污染物最大超标倍数均为</w:t>
      </w:r>
      <w:r>
        <w:rPr>
          <w:rFonts w:eastAsia="仿宋_GB2312"/>
          <w:color w:val="000000"/>
          <w:sz w:val="32"/>
          <w:szCs w:val="32"/>
        </w:rPr>
        <w:t>0</w:t>
      </w:r>
      <w:r>
        <w:rPr>
          <w:rFonts w:eastAsia="仿宋_GB2312" w:hint="eastAsia"/>
          <w:color w:val="000000"/>
          <w:sz w:val="32"/>
          <w:szCs w:val="32"/>
        </w:rPr>
        <w:t>倍，无超标情况。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eastAsia="仿宋_GB2312" w:hint="eastAsia"/>
          <w:color w:val="000000"/>
          <w:sz w:val="32"/>
          <w:szCs w:val="32"/>
        </w:rPr>
        <w:t>个污染物最大超标倍数均为</w:t>
      </w:r>
      <w:r>
        <w:rPr>
          <w:rFonts w:eastAsia="仿宋_GB2312"/>
          <w:color w:val="000000"/>
          <w:sz w:val="32"/>
          <w:szCs w:val="32"/>
        </w:rPr>
        <w:t>0</w:t>
      </w:r>
      <w:r>
        <w:rPr>
          <w:rFonts w:eastAsia="仿宋_GB2312" w:hint="eastAsia"/>
          <w:color w:val="000000"/>
          <w:sz w:val="32"/>
          <w:szCs w:val="32"/>
        </w:rPr>
        <w:t>倍，无超标情况。</w:t>
      </w:r>
      <w:r>
        <w:rPr>
          <w:rFonts w:ascii="仿宋" w:eastAsia="仿宋" w:hAnsi="仿宋" w:hint="eastAsia"/>
          <w:sz w:val="32"/>
          <w:szCs w:val="32"/>
        </w:rPr>
        <w:t>各项监测结果均满足《GB18485-2014》标准</w:t>
      </w:r>
    </w:p>
    <w:p w:rsidR="0052336F" w:rsidRDefault="0052336F" w:rsidP="0052336F">
      <w:pPr>
        <w:tabs>
          <w:tab w:val="left" w:pos="0"/>
        </w:tabs>
        <w:ind w:firstLineChars="168" w:firstLine="538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．厂界噪声监测结果</w:t>
      </w:r>
    </w:p>
    <w:p w:rsidR="0052336F" w:rsidRDefault="0052336F" w:rsidP="0052336F">
      <w:pPr>
        <w:tabs>
          <w:tab w:val="left" w:pos="0"/>
        </w:tabs>
        <w:ind w:firstLineChars="168" w:firstLine="538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lastRenderedPageBreak/>
        <w:t>全年共监测厂界噪声</w:t>
      </w: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次，每次厂界噪声共</w:t>
      </w: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个点，一共</w:t>
      </w:r>
      <w:r>
        <w:rPr>
          <w:rFonts w:eastAsia="仿宋_GB2312"/>
          <w:color w:val="000000"/>
          <w:sz w:val="32"/>
          <w:szCs w:val="32"/>
        </w:rPr>
        <w:t>8</w:t>
      </w:r>
      <w:r>
        <w:rPr>
          <w:rFonts w:eastAsia="仿宋_GB2312" w:hint="eastAsia"/>
          <w:color w:val="000000"/>
          <w:sz w:val="32"/>
          <w:szCs w:val="32"/>
        </w:rPr>
        <w:t>个点，噪声范围值</w:t>
      </w:r>
      <w:r>
        <w:rPr>
          <w:rFonts w:eastAsia="仿宋_GB2312"/>
          <w:color w:val="000000"/>
          <w:sz w:val="32"/>
          <w:szCs w:val="32"/>
        </w:rPr>
        <w:t>55-65dB</w:t>
      </w:r>
      <w:r>
        <w:rPr>
          <w:rFonts w:eastAsia="仿宋_GB2312" w:hint="eastAsia"/>
          <w:color w:val="000000"/>
          <w:sz w:val="32"/>
          <w:szCs w:val="32"/>
        </w:rPr>
        <w:t>达标率为</w:t>
      </w:r>
      <w:r>
        <w:rPr>
          <w:rFonts w:eastAsia="仿宋_GB2312"/>
          <w:color w:val="000000"/>
          <w:sz w:val="32"/>
          <w:szCs w:val="32"/>
        </w:rPr>
        <w:t>100%</w:t>
      </w:r>
      <w:r>
        <w:rPr>
          <w:rFonts w:eastAsia="仿宋_GB2312" w:hint="eastAsia"/>
          <w:color w:val="000000"/>
          <w:sz w:val="32"/>
          <w:szCs w:val="32"/>
        </w:rPr>
        <w:t>，最大超标倍数为</w:t>
      </w:r>
      <w:r>
        <w:rPr>
          <w:rFonts w:eastAsia="仿宋_GB2312"/>
          <w:color w:val="000000"/>
          <w:sz w:val="32"/>
          <w:szCs w:val="32"/>
        </w:rPr>
        <w:t>0</w:t>
      </w:r>
      <w:r>
        <w:rPr>
          <w:rFonts w:eastAsia="仿宋_GB2312" w:hint="eastAsia"/>
          <w:color w:val="000000"/>
          <w:sz w:val="32"/>
          <w:szCs w:val="32"/>
        </w:rPr>
        <w:t>倍，无超标情况。厂界噪声排放达到《工业企业厂界环境噪声排放标准》</w:t>
      </w:r>
    </w:p>
    <w:p w:rsidR="0052336F" w:rsidRDefault="0052336F" w:rsidP="0052336F">
      <w:pPr>
        <w:ind w:left="538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四、污染物排放量情况</w:t>
      </w:r>
    </w:p>
    <w:p w:rsidR="0052336F" w:rsidRDefault="0052336F" w:rsidP="0052336F">
      <w:pPr>
        <w:tabs>
          <w:tab w:val="left" w:pos="0"/>
        </w:tabs>
        <w:ind w:firstLineChars="168" w:firstLine="538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．全年废气污染物排放量</w:t>
      </w:r>
    </w:p>
    <w:p w:rsidR="0052336F" w:rsidRDefault="0052336F" w:rsidP="0052336F">
      <w:pPr>
        <w:tabs>
          <w:tab w:val="left" w:pos="0"/>
        </w:tabs>
        <w:ind w:leftChars="304" w:left="740" w:hangingChars="32" w:hanging="102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1#</w:t>
      </w:r>
      <w:r>
        <w:rPr>
          <w:rFonts w:eastAsia="仿宋_GB2312" w:hint="eastAsia"/>
          <w:color w:val="000000"/>
          <w:sz w:val="32"/>
          <w:szCs w:val="32"/>
        </w:rPr>
        <w:t>炉烟尘</w:t>
      </w:r>
      <w:r>
        <w:rPr>
          <w:rFonts w:eastAsia="仿宋_GB2312"/>
          <w:color w:val="000000"/>
          <w:sz w:val="32"/>
          <w:szCs w:val="32"/>
        </w:rPr>
        <w:t>4.1 t/a</w:t>
      </w:r>
      <w:r>
        <w:rPr>
          <w:rFonts w:eastAsia="仿宋_GB2312" w:hint="eastAsia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SO</w:t>
      </w:r>
      <w:r>
        <w:rPr>
          <w:rFonts w:eastAsia="仿宋_GB2312"/>
          <w:color w:val="000000"/>
          <w:sz w:val="32"/>
          <w:szCs w:val="32"/>
          <w:vertAlign w:val="subscript"/>
        </w:rPr>
        <w:t xml:space="preserve">2 </w:t>
      </w:r>
      <w:r>
        <w:rPr>
          <w:rFonts w:eastAsia="仿宋_GB2312"/>
          <w:color w:val="000000"/>
          <w:sz w:val="32"/>
          <w:szCs w:val="32"/>
        </w:rPr>
        <w:t>8.9</w:t>
      </w:r>
      <w:r>
        <w:rPr>
          <w:rFonts w:eastAsia="仿宋_GB2312"/>
          <w:color w:val="000000"/>
          <w:sz w:val="32"/>
          <w:szCs w:val="32"/>
          <w:vertAlign w:val="subscript"/>
        </w:rPr>
        <w:t xml:space="preserve"> </w:t>
      </w:r>
      <w:r>
        <w:rPr>
          <w:rFonts w:eastAsia="仿宋_GB2312"/>
          <w:color w:val="000000"/>
          <w:sz w:val="32"/>
          <w:szCs w:val="32"/>
        </w:rPr>
        <w:t>t/a</w:t>
      </w:r>
      <w:r>
        <w:rPr>
          <w:rFonts w:eastAsia="仿宋_GB2312" w:hint="eastAsia"/>
          <w:color w:val="000000"/>
          <w:sz w:val="32"/>
          <w:szCs w:val="32"/>
        </w:rPr>
        <w:t>、氮氧化物</w:t>
      </w:r>
      <w:r>
        <w:rPr>
          <w:rFonts w:eastAsia="仿宋_GB2312"/>
          <w:color w:val="000000"/>
          <w:sz w:val="32"/>
          <w:szCs w:val="32"/>
        </w:rPr>
        <w:t>83.8t/a</w:t>
      </w:r>
      <w:r>
        <w:rPr>
          <w:rFonts w:eastAsia="仿宋_GB2312" w:hint="eastAsia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CO 26.8 t/a</w:t>
      </w:r>
      <w:r>
        <w:rPr>
          <w:rFonts w:eastAsia="仿宋_GB2312" w:hint="eastAsia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HCL 18.1 t/a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52336F" w:rsidRDefault="0052336F" w:rsidP="0052336F">
      <w:pPr>
        <w:tabs>
          <w:tab w:val="left" w:pos="0"/>
        </w:tabs>
        <w:ind w:leftChars="304" w:left="740" w:hangingChars="32" w:hanging="102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2#</w:t>
      </w:r>
      <w:r>
        <w:rPr>
          <w:rFonts w:eastAsia="仿宋_GB2312" w:hint="eastAsia"/>
          <w:color w:val="000000"/>
          <w:sz w:val="32"/>
          <w:szCs w:val="32"/>
        </w:rPr>
        <w:t>炉烟尘</w:t>
      </w:r>
      <w:r>
        <w:rPr>
          <w:rFonts w:eastAsia="仿宋_GB2312"/>
          <w:color w:val="000000"/>
          <w:sz w:val="32"/>
          <w:szCs w:val="32"/>
        </w:rPr>
        <w:t>2.9 t/a</w:t>
      </w:r>
      <w:r>
        <w:rPr>
          <w:rFonts w:eastAsia="仿宋_GB2312" w:hint="eastAsia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SO</w:t>
      </w:r>
      <w:r>
        <w:rPr>
          <w:rFonts w:eastAsia="仿宋_GB2312"/>
          <w:color w:val="000000"/>
          <w:sz w:val="32"/>
          <w:szCs w:val="32"/>
          <w:vertAlign w:val="subscript"/>
        </w:rPr>
        <w:t>2</w:t>
      </w:r>
      <w:r>
        <w:rPr>
          <w:rFonts w:eastAsia="仿宋_GB2312"/>
          <w:color w:val="000000"/>
          <w:sz w:val="32"/>
          <w:szCs w:val="32"/>
        </w:rPr>
        <w:t xml:space="preserve"> 0.5t/a</w:t>
      </w:r>
      <w:r>
        <w:rPr>
          <w:rFonts w:eastAsia="仿宋_GB2312" w:hint="eastAsia"/>
          <w:color w:val="000000"/>
          <w:sz w:val="32"/>
          <w:szCs w:val="32"/>
        </w:rPr>
        <w:t>、氮氧化物</w:t>
      </w:r>
      <w:r>
        <w:rPr>
          <w:rFonts w:eastAsia="仿宋_GB2312"/>
          <w:color w:val="000000"/>
          <w:sz w:val="32"/>
          <w:szCs w:val="32"/>
        </w:rPr>
        <w:t xml:space="preserve"> 78.3 t/a</w:t>
      </w:r>
      <w:r>
        <w:rPr>
          <w:rFonts w:eastAsia="仿宋_GB2312" w:hint="eastAsia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CO 26.6t/a</w:t>
      </w:r>
      <w:r>
        <w:rPr>
          <w:rFonts w:eastAsia="仿宋_GB2312" w:hint="eastAsia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HCL 17.7 t/a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52336F" w:rsidRDefault="0052336F" w:rsidP="0052336F">
      <w:pPr>
        <w:tabs>
          <w:tab w:val="left" w:pos="0"/>
        </w:tabs>
        <w:ind w:firstLineChars="168" w:firstLine="538"/>
        <w:jc w:val="left"/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．固体废弃物的类型、产生数量，处置方式、数量以及去向</w:t>
      </w:r>
    </w:p>
    <w:p w:rsidR="0052336F" w:rsidRDefault="0052336F" w:rsidP="0052336F">
      <w:pPr>
        <w:ind w:leftChars="200" w:left="42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sz w:val="32"/>
          <w:szCs w:val="32"/>
        </w:rPr>
        <w:t>飞灰通过螯合剂和水固化后，送往呼和浩特市京城固体废物处置有限公司进行填埋，全年共填埋固化飞灰39118.9吨；灰渣销售给呼和浩特市君益环保建材有限公司做环保砖，做到固废再利用,全年灰渣出售量为44689.82吨。</w:t>
      </w:r>
    </w:p>
    <w:p w:rsidR="0052336F" w:rsidRDefault="0052336F" w:rsidP="0052336F">
      <w:pPr>
        <w:rPr>
          <w:rFonts w:eastAsia="仿宋_GB2312"/>
          <w:color w:val="000000"/>
          <w:sz w:val="32"/>
          <w:szCs w:val="32"/>
        </w:rPr>
      </w:pPr>
    </w:p>
    <w:p w:rsidR="0052336F" w:rsidRDefault="0052336F" w:rsidP="0052336F">
      <w:pPr>
        <w:ind w:right="640" w:firstLineChars="650" w:firstLine="208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52336F" w:rsidRDefault="0052336F" w:rsidP="0052336F">
      <w:pPr>
        <w:ind w:right="640" w:firstLineChars="650" w:firstLine="2080"/>
        <w:jc w:val="center"/>
        <w:rPr>
          <w:rFonts w:ascii="仿宋" w:eastAsia="仿宋" w:hAnsi="仿宋" w:hint="eastAsia"/>
          <w:sz w:val="32"/>
          <w:szCs w:val="32"/>
        </w:rPr>
      </w:pPr>
    </w:p>
    <w:p w:rsidR="0052336F" w:rsidRDefault="0052336F" w:rsidP="0052336F">
      <w:pPr>
        <w:ind w:right="640" w:firstLineChars="650" w:firstLine="20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呼和浩特嘉盛新能源有限有限公司</w:t>
      </w:r>
    </w:p>
    <w:p w:rsidR="001F0361" w:rsidRPr="0052336F" w:rsidRDefault="0052336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2020年1月20日</w:t>
      </w:r>
      <w:bookmarkStart w:id="0" w:name="_GoBack"/>
      <w:bookmarkEnd w:id="0"/>
    </w:p>
    <w:sectPr w:rsidR="001F0361" w:rsidRPr="00523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A261A"/>
    <w:multiLevelType w:val="multilevel"/>
    <w:tmpl w:val="425A261A"/>
    <w:lvl w:ilvl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</w:lvl>
    <w:lvl w:ilvl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18"/>
    <w:rsid w:val="001F0361"/>
    <w:rsid w:val="0052336F"/>
    <w:rsid w:val="0085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1333</Characters>
  <Application>Microsoft Office Word</Application>
  <DocSecurity>0</DocSecurity>
  <Lines>11</Lines>
  <Paragraphs>3</Paragraphs>
  <ScaleCrop>false</ScaleCrop>
  <Company>微软中国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2020-09-14T16:03:00Z</dcterms:created>
  <dcterms:modified xsi:type="dcterms:W3CDTF">2020-09-14T16:03:00Z</dcterms:modified>
</cp:coreProperties>
</file>